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3391"/>
        <w:gridCol w:w="3561"/>
        <w:gridCol w:w="2534"/>
        <w:gridCol w:w="2625"/>
      </w:tblGrid>
      <w:tr w:rsidR="00AC2E6D">
        <w:trPr>
          <w:trHeight w:val="518"/>
        </w:trPr>
        <w:tc>
          <w:tcPr>
            <w:tcW w:w="14691" w:type="dxa"/>
            <w:gridSpan w:val="5"/>
            <w:tcBorders>
              <w:top w:val="nil"/>
              <w:bottom w:val="nil"/>
            </w:tcBorders>
            <w:shd w:val="clear" w:color="auto" w:fill="000000"/>
          </w:tcPr>
          <w:p w:rsidR="00AC2E6D" w:rsidRDefault="001E1004">
            <w:pPr>
              <w:pStyle w:val="TableParagraph"/>
              <w:spacing w:before="119"/>
              <w:ind w:left="31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Annexe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6</w:t>
            </w:r>
            <w:r>
              <w:rPr>
                <w:b/>
                <w:color w:val="FFFFFF"/>
                <w:spacing w:val="-8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-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Concessions: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Prestations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Incluses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dans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la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périmètre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du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marché</w:t>
            </w:r>
          </w:p>
        </w:tc>
      </w:tr>
      <w:tr w:rsidR="001E1004" w:rsidTr="001E1004">
        <w:trPr>
          <w:trHeight w:val="518"/>
        </w:trPr>
        <w:tc>
          <w:tcPr>
            <w:tcW w:w="14691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1E1004" w:rsidRDefault="001E1004">
            <w:pPr>
              <w:pStyle w:val="TableParagraph"/>
              <w:spacing w:before="119"/>
              <w:ind w:left="31"/>
              <w:jc w:val="center"/>
              <w:rPr>
                <w:b/>
                <w:color w:val="FFFFFF"/>
                <w:sz w:val="21"/>
              </w:rPr>
            </w:pPr>
          </w:p>
        </w:tc>
      </w:tr>
      <w:tr w:rsidR="00AC2E6D">
        <w:trPr>
          <w:trHeight w:val="209"/>
        </w:trPr>
        <w:tc>
          <w:tcPr>
            <w:tcW w:w="2580" w:type="dxa"/>
            <w:vMerge w:val="restart"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82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Concessions</w:t>
            </w:r>
          </w:p>
        </w:tc>
        <w:tc>
          <w:tcPr>
            <w:tcW w:w="6952" w:type="dxa"/>
            <w:gridSpan w:val="2"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89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Inclus</w:t>
            </w:r>
          </w:p>
        </w:tc>
        <w:tc>
          <w:tcPr>
            <w:tcW w:w="2534" w:type="dxa"/>
            <w:vMerge w:val="restart"/>
            <w:tcBorders>
              <w:top w:val="nil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4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Hors</w:t>
            </w:r>
          </w:p>
        </w:tc>
        <w:tc>
          <w:tcPr>
            <w:tcW w:w="2625" w:type="dxa"/>
            <w:vMerge w:val="restart"/>
            <w:tcBorders>
              <w:top w:val="nil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878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Remarques</w:t>
            </w:r>
          </w:p>
        </w:tc>
      </w:tr>
      <w:tr w:rsidR="00AC2E6D">
        <w:trPr>
          <w:trHeight w:val="215"/>
        </w:trPr>
        <w:tc>
          <w:tcPr>
            <w:tcW w:w="2580" w:type="dxa"/>
            <w:vMerge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  <w:tc>
          <w:tcPr>
            <w:tcW w:w="339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95" w:lineRule="exact"/>
              <w:ind w:left="9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Réseaux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Primaires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95" w:lineRule="exact"/>
              <w:ind w:left="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Equipements</w:t>
            </w:r>
          </w:p>
        </w:tc>
        <w:tc>
          <w:tcPr>
            <w:tcW w:w="2534" w:type="dxa"/>
            <w:vMerge/>
            <w:tcBorders>
              <w:top w:val="nil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vMerge/>
            <w:tcBorders>
              <w:top w:val="nil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</w:tr>
      <w:tr w:rsidR="00AC2E6D">
        <w:trPr>
          <w:trHeight w:val="63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AC2E6D">
            <w:pPr>
              <w:pStyle w:val="TableParagraph"/>
              <w:spacing w:before="105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spacing w:before="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Restaurant</w:t>
            </w:r>
            <w:r>
              <w:rPr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entreprise</w:t>
            </w:r>
          </w:p>
        </w:tc>
        <w:tc>
          <w:tcPr>
            <w:tcW w:w="3391" w:type="dxa"/>
            <w:tcBorders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spacing w:before="26"/>
              <w:ind w:left="0"/>
              <w:rPr>
                <w:rFonts w:ascii="Times New Roman"/>
                <w:sz w:val="12"/>
              </w:rPr>
            </w:pPr>
          </w:p>
          <w:p w:rsidR="00AC2E6D" w:rsidRDefault="001E1004" w:rsidP="0013288E">
            <w:pPr>
              <w:pStyle w:val="TableParagraph"/>
              <w:spacing w:line="276" w:lineRule="auto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d'alimentation: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Froide</w:t>
            </w:r>
            <w:r w:rsidR="0013288E">
              <w:rPr>
                <w:w w:val="105"/>
                <w:sz w:val="12"/>
              </w:rPr>
              <w:t>, ECS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et</w:t>
            </w:r>
            <w:r w:rsidR="0013288E"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numPr>
                <w:ilvl w:val="0"/>
                <w:numId w:val="16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AC2E6D" w:rsidRDefault="001E1004">
            <w:pPr>
              <w:pStyle w:val="TableParagraph"/>
              <w:numPr>
                <w:ilvl w:val="0"/>
                <w:numId w:val="16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AC2E6D" w:rsidRDefault="00AC2E6D" w:rsidP="0013288E">
            <w:pPr>
              <w:pStyle w:val="TableParagraph"/>
              <w:tabs>
                <w:tab w:val="left" w:pos="96"/>
              </w:tabs>
              <w:spacing w:before="21" w:line="129" w:lineRule="exact"/>
              <w:ind w:left="29"/>
              <w:rPr>
                <w:sz w:val="12"/>
              </w:rPr>
            </w:pPr>
          </w:p>
        </w:tc>
        <w:tc>
          <w:tcPr>
            <w:tcW w:w="2534" w:type="dxa"/>
            <w:tcBorders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1" w:line="276" w:lineRule="auto"/>
              <w:ind w:left="31" w:right="24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Vigilance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sur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l'alimentation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en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glacée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pour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les chambres froides (hors marché)</w:t>
            </w:r>
          </w:p>
        </w:tc>
      </w:tr>
      <w:tr w:rsidR="0013288E">
        <w:trPr>
          <w:trHeight w:val="49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34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Marly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5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1" w:line="129" w:lineRule="exact"/>
              <w:ind w:left="29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4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tabs>
                <w:tab w:val="left" w:pos="90"/>
              </w:tabs>
              <w:spacing w:before="21"/>
              <w:ind w:left="23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9" w:line="276" w:lineRule="auto"/>
              <w:ind w:left="31" w:right="24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Vigilance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sur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l'alimentation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en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glacée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pour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les chambres froides (hors marché)</w:t>
            </w: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 xml:space="preserve">Benoit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3"/>
              </w:numPr>
              <w:tabs>
                <w:tab w:val="left" w:pos="96"/>
              </w:tabs>
              <w:spacing w:before="22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1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2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tabs>
                <w:tab w:val="left" w:pos="90"/>
              </w:tabs>
              <w:spacing w:before="21"/>
              <w:ind w:left="90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spacing w:before="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 Richelieu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1"/>
              </w:numPr>
              <w:tabs>
                <w:tab w:val="left" w:pos="96"/>
              </w:tabs>
              <w:spacing w:before="22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2"/>
              <w:ind w:left="28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10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Chambres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froides</w:t>
            </w:r>
          </w:p>
          <w:p w:rsidR="0013288E" w:rsidRDefault="0013288E" w:rsidP="0013288E">
            <w:pPr>
              <w:pStyle w:val="TableParagraph"/>
              <w:numPr>
                <w:ilvl w:val="0"/>
                <w:numId w:val="10"/>
              </w:numPr>
              <w:tabs>
                <w:tab w:val="left" w:pos="90"/>
              </w:tabs>
              <w:spacing w:before="22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tabs>
                <w:tab w:val="left" w:pos="90"/>
              </w:tabs>
              <w:spacing w:before="21"/>
              <w:ind w:left="23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3288E">
        <w:trPr>
          <w:trHeight w:val="320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 xml:space="preserve">Mollien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88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>Pas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d'équipement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spécifique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9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>
              <w:rPr>
                <w:spacing w:val="-2"/>
                <w:w w:val="105"/>
                <w:sz w:val="12"/>
              </w:rPr>
              <w:t>Plomberie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Goguette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9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1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8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tabs>
                <w:tab w:val="left" w:pos="90"/>
              </w:tabs>
              <w:spacing w:before="21"/>
              <w:ind w:left="90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 Starbucks</w:t>
            </w:r>
            <w:r>
              <w:rPr>
                <w:b/>
                <w:spacing w:val="-2"/>
                <w:w w:val="105"/>
                <w:sz w:val="12"/>
              </w:rPr>
              <w:t xml:space="preserve"> 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7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1"/>
              <w:ind w:left="29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6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tabs>
                <w:tab w:val="left" w:pos="90"/>
              </w:tabs>
              <w:spacing w:before="21"/>
              <w:ind w:left="23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RMN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5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numPr>
                <w:ilvl w:val="0"/>
                <w:numId w:val="5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1" w:line="129" w:lineRule="exact"/>
              <w:ind w:left="29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7"/>
              <w:ind w:left="23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7"/>
              <w:ind w:left="31"/>
              <w:rPr>
                <w:sz w:val="12"/>
              </w:rPr>
            </w:pPr>
            <w:r>
              <w:rPr>
                <w:w w:val="105"/>
                <w:sz w:val="12"/>
              </w:rPr>
              <w:t>- 1770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au total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dont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1300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public</w:t>
            </w: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23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Ecole du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Louvre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y compris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Amphithéâtre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Rohan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4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numPr>
                <w:ilvl w:val="0"/>
                <w:numId w:val="4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2" w:line="129" w:lineRule="exact"/>
              <w:ind w:left="0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9"/>
              <w:ind w:left="98" w:hanging="67"/>
              <w:rPr>
                <w:sz w:val="12"/>
              </w:rPr>
            </w:pPr>
            <w:r>
              <w:rPr>
                <w:w w:val="105"/>
                <w:sz w:val="12"/>
              </w:rPr>
              <w:t>Maintenance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identique que </w:t>
            </w:r>
            <w:r>
              <w:rPr>
                <w:spacing w:val="-2"/>
                <w:w w:val="105"/>
                <w:sz w:val="12"/>
              </w:rPr>
              <w:t>l'EPML.</w:t>
            </w:r>
          </w:p>
          <w:p w:rsidR="0013288E" w:rsidRDefault="0013288E" w:rsidP="0013288E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21" w:line="276" w:lineRule="auto"/>
              <w:ind w:right="93" w:firstLine="0"/>
              <w:rPr>
                <w:sz w:val="12"/>
              </w:rPr>
            </w:pPr>
            <w:r>
              <w:rPr>
                <w:w w:val="105"/>
                <w:sz w:val="12"/>
              </w:rPr>
              <w:t>5096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aile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Flore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1429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aile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Rohan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(amphithéâtre)</w:t>
            </w:r>
          </w:p>
        </w:tc>
      </w:tr>
      <w:tr w:rsidR="0013288E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123"/>
              <w:ind w:left="0"/>
              <w:rPr>
                <w:rFonts w:ascii="Times New Roman"/>
                <w:sz w:val="12"/>
              </w:rPr>
            </w:pPr>
          </w:p>
          <w:p w:rsidR="0013288E" w:rsidRDefault="0013288E" w:rsidP="0013288E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Le Musée des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Arts d’Afrique et</w:t>
            </w:r>
            <w:r>
              <w:rPr>
                <w:b/>
                <w:spacing w:val="-2"/>
                <w:w w:val="105"/>
                <w:sz w:val="12"/>
              </w:rPr>
              <w:t xml:space="preserve"> d’Océanie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r w:rsidRPr="00697561">
              <w:rPr>
                <w:w w:val="105"/>
                <w:sz w:val="12"/>
              </w:rPr>
              <w:t>Réseaux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primaires</w:t>
            </w:r>
            <w:r w:rsidRPr="00697561">
              <w:rPr>
                <w:spacing w:val="-3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d'alimentation: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Eau</w:t>
            </w:r>
            <w:r w:rsidRPr="00697561">
              <w:rPr>
                <w:spacing w:val="-4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Froide, ECS</w:t>
            </w:r>
            <w:r w:rsidRPr="00697561">
              <w:rPr>
                <w:spacing w:val="-5"/>
                <w:w w:val="105"/>
                <w:sz w:val="12"/>
              </w:rPr>
              <w:t xml:space="preserve"> </w:t>
            </w:r>
            <w:r w:rsidRPr="00697561">
              <w:rPr>
                <w:w w:val="105"/>
                <w:sz w:val="12"/>
              </w:rPr>
              <w:t>et</w:t>
            </w:r>
            <w:r w:rsidRPr="00697561">
              <w:rPr>
                <w:spacing w:val="40"/>
                <w:w w:val="105"/>
                <w:sz w:val="12"/>
              </w:rPr>
              <w:t xml:space="preserve"> </w:t>
            </w:r>
            <w:r w:rsidRPr="00697561">
              <w:rPr>
                <w:spacing w:val="-2"/>
                <w:w w:val="105"/>
                <w:sz w:val="12"/>
              </w:rPr>
              <w:t>évacuations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numPr>
                <w:ilvl w:val="0"/>
                <w:numId w:val="2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Plomberie</w:t>
            </w:r>
          </w:p>
          <w:p w:rsidR="0013288E" w:rsidRDefault="0013288E" w:rsidP="0013288E">
            <w:pPr>
              <w:pStyle w:val="TableParagraph"/>
              <w:numPr>
                <w:ilvl w:val="0"/>
                <w:numId w:val="2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Moyens 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secours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l'incendie</w:t>
            </w:r>
          </w:p>
          <w:p w:rsidR="0013288E" w:rsidRDefault="0013288E" w:rsidP="0013288E">
            <w:pPr>
              <w:pStyle w:val="TableParagraph"/>
              <w:tabs>
                <w:tab w:val="left" w:pos="96"/>
              </w:tabs>
              <w:spacing w:before="22" w:line="129" w:lineRule="exact"/>
              <w:ind w:left="29"/>
              <w:rPr>
                <w:sz w:val="12"/>
              </w:rPr>
            </w:pP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9"/>
              <w:ind w:left="31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situé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l'aile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Flore</w:t>
            </w:r>
          </w:p>
        </w:tc>
      </w:tr>
      <w:tr w:rsidR="00AC2E6D">
        <w:trPr>
          <w:trHeight w:val="398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127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Toilettes</w:t>
            </w:r>
            <w:r>
              <w:rPr>
                <w:b/>
                <w:spacing w:val="-2"/>
                <w:w w:val="105"/>
                <w:sz w:val="12"/>
              </w:rPr>
              <w:t xml:space="preserve"> Concorde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1E1004">
            <w:pPr>
              <w:pStyle w:val="TableParagraph"/>
              <w:spacing w:before="132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 d'alimentation: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Froide</w:t>
            </w:r>
            <w:r w:rsidR="0013288E">
              <w:rPr>
                <w:spacing w:val="-2"/>
                <w:w w:val="105"/>
                <w:sz w:val="12"/>
              </w:rPr>
              <w:t>, Evacuations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6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 xml:space="preserve">- </w:t>
            </w:r>
            <w:r>
              <w:rPr>
                <w:spacing w:val="-2"/>
                <w:w w:val="105"/>
                <w:sz w:val="12"/>
              </w:rPr>
              <w:t>Plomberie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C2E6D">
        <w:trPr>
          <w:trHeight w:val="32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Pomone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1E1004">
            <w:pPr>
              <w:pStyle w:val="TableParagraph"/>
              <w:spacing w:before="9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 d'alimentation: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Froide</w:t>
            </w:r>
            <w:r w:rsidR="0013288E">
              <w:rPr>
                <w:spacing w:val="-2"/>
                <w:w w:val="105"/>
                <w:sz w:val="12"/>
              </w:rPr>
              <w:t>, Evacuations primaires</w:t>
            </w: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83"/>
              <w:ind w:lef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Toutes les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prestations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assurées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société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Concessionnaire</w:t>
            </w:r>
          </w:p>
        </w:tc>
      </w:tr>
      <w:tr w:rsidR="0013288E" w:rsidTr="0023102F">
        <w:trPr>
          <w:trHeight w:val="32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des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Marronniers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288E" w:rsidRDefault="0013288E" w:rsidP="0013288E">
            <w:pPr>
              <w:pStyle w:val="TableParagraph"/>
              <w:spacing w:before="93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 d'alimentation: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Froide, Evacuations primaires</w:t>
            </w: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3288E" w:rsidRDefault="0013288E" w:rsidP="0013288E">
            <w:pPr>
              <w:jc w:val="center"/>
            </w:pPr>
            <w:r w:rsidRPr="009E769B">
              <w:rPr>
                <w:w w:val="105"/>
                <w:sz w:val="12"/>
              </w:rPr>
              <w:t>Toutes les</w:t>
            </w:r>
            <w:r w:rsidRPr="009E769B">
              <w:rPr>
                <w:spacing w:val="1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prestations</w:t>
            </w:r>
            <w:r w:rsidRPr="009E769B">
              <w:rPr>
                <w:spacing w:val="1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sont</w:t>
            </w:r>
            <w:r w:rsidRPr="009E769B">
              <w:rPr>
                <w:spacing w:val="1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assurées</w:t>
            </w:r>
            <w:r w:rsidRPr="009E769B">
              <w:rPr>
                <w:spacing w:val="1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par</w:t>
            </w:r>
            <w:r w:rsidRPr="009E769B">
              <w:rPr>
                <w:spacing w:val="-2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la</w:t>
            </w:r>
            <w:r w:rsidRPr="009E769B">
              <w:rPr>
                <w:spacing w:val="-1"/>
                <w:w w:val="105"/>
                <w:sz w:val="12"/>
              </w:rPr>
              <w:t xml:space="preserve"> </w:t>
            </w:r>
            <w:r w:rsidRPr="009E769B">
              <w:rPr>
                <w:w w:val="105"/>
                <w:sz w:val="12"/>
              </w:rPr>
              <w:t>société</w:t>
            </w:r>
            <w:r w:rsidRPr="009E769B">
              <w:rPr>
                <w:spacing w:val="-1"/>
                <w:w w:val="105"/>
                <w:sz w:val="12"/>
              </w:rPr>
              <w:t xml:space="preserve"> </w:t>
            </w:r>
            <w:r w:rsidRPr="009E769B">
              <w:rPr>
                <w:spacing w:val="-2"/>
                <w:w w:val="105"/>
                <w:sz w:val="12"/>
              </w:rPr>
              <w:t>Concessionnaire</w:t>
            </w:r>
          </w:p>
          <w:p w:rsidR="0013288E" w:rsidRDefault="0013288E" w:rsidP="0013288E"/>
        </w:tc>
      </w:tr>
      <w:tr w:rsidR="00AC2E6D">
        <w:trPr>
          <w:trHeight w:val="474"/>
        </w:trPr>
        <w:tc>
          <w:tcPr>
            <w:tcW w:w="2580" w:type="dxa"/>
            <w:tcBorders>
              <w:top w:val="single" w:sz="6" w:space="0" w:color="000000"/>
            </w:tcBorders>
          </w:tcPr>
          <w:p w:rsidR="00AC2E6D" w:rsidRDefault="00AC2E6D">
            <w:pPr>
              <w:pStyle w:val="TableParagraph"/>
              <w:spacing w:before="29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C2RMF</w:t>
            </w:r>
          </w:p>
        </w:tc>
        <w:tc>
          <w:tcPr>
            <w:tcW w:w="3391" w:type="dxa"/>
            <w:tcBorders>
              <w:top w:val="single" w:sz="6" w:space="0" w:color="000000"/>
              <w:right w:val="single" w:sz="6" w:space="0" w:color="000000"/>
            </w:tcBorders>
          </w:tcPr>
          <w:p w:rsidR="00AC2E6D" w:rsidRDefault="001E1004">
            <w:pPr>
              <w:pStyle w:val="TableParagraph"/>
              <w:spacing w:before="88" w:line="276" w:lineRule="auto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 w:rsidR="0013288E">
              <w:rPr>
                <w:w w:val="105"/>
                <w:sz w:val="12"/>
              </w:rPr>
              <w:t>d'alimentation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Froide,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Eau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proofErr w:type="spellStart"/>
            <w:r w:rsidR="0013288E">
              <w:rPr>
                <w:w w:val="105"/>
                <w:sz w:val="12"/>
              </w:rPr>
              <w:t>osmosée</w:t>
            </w:r>
            <w:proofErr w:type="spellEnd"/>
            <w:r w:rsidR="0013288E">
              <w:rPr>
                <w:w w:val="105"/>
                <w:sz w:val="12"/>
              </w:rPr>
              <w:t xml:space="preserve"> et </w:t>
            </w:r>
            <w:r>
              <w:rPr>
                <w:w w:val="105"/>
                <w:sz w:val="12"/>
              </w:rPr>
              <w:t>évacuations</w:t>
            </w: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AC2E6D" w:rsidRDefault="00AC2E6D">
            <w:pPr>
              <w:pStyle w:val="TableParagraph"/>
              <w:spacing w:before="24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ind w:lef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Tout</w:t>
            </w:r>
            <w:bookmarkStart w:id="0" w:name="_GoBack"/>
            <w:bookmarkEnd w:id="0"/>
            <w:r>
              <w:rPr>
                <w:w w:val="105"/>
                <w:sz w:val="12"/>
              </w:rPr>
              <w:t>es les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prestations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assurées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société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Concessionnaire</w:t>
            </w:r>
          </w:p>
        </w:tc>
      </w:tr>
    </w:tbl>
    <w:p w:rsidR="00C0181E" w:rsidRDefault="00C0181E"/>
    <w:sectPr w:rsidR="00C0181E">
      <w:type w:val="continuous"/>
      <w:pgSz w:w="16840" w:h="11910" w:orient="landscape"/>
      <w:pgMar w:top="1040" w:right="10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ED1"/>
    <w:multiLevelType w:val="hybridMultilevel"/>
    <w:tmpl w:val="EC421ED0"/>
    <w:lvl w:ilvl="0" w:tplc="8A626EF2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BFD26AB8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C5AA20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81A053FC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4D62232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4225CA8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2F702FD6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884E9E0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E94A758E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" w15:restartNumberingAfterBreak="0">
    <w:nsid w:val="126D1B77"/>
    <w:multiLevelType w:val="hybridMultilevel"/>
    <w:tmpl w:val="A698C806"/>
    <w:lvl w:ilvl="0" w:tplc="322E6F44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DCD694FA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CC30F764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6E427434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80E43C3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4AB683D4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D28618EC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7E74BD5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58DC7FD6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2" w15:restartNumberingAfterBreak="0">
    <w:nsid w:val="195B6A73"/>
    <w:multiLevelType w:val="hybridMultilevel"/>
    <w:tmpl w:val="2244DE26"/>
    <w:lvl w:ilvl="0" w:tplc="10CCCE4A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7526AFD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0226E79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EA1852D4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EFDEDCB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085E536C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BE1476A2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80BAEB04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BED2085E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3" w15:restartNumberingAfterBreak="0">
    <w:nsid w:val="24ED5FDF"/>
    <w:multiLevelType w:val="hybridMultilevel"/>
    <w:tmpl w:val="9072DCC8"/>
    <w:lvl w:ilvl="0" w:tplc="7314689E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05B09C32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24AA8B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DF9876DC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7BA4C18E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514B2A6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243A503C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765034F8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7AA2F75A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4" w15:restartNumberingAfterBreak="0">
    <w:nsid w:val="264B4D56"/>
    <w:multiLevelType w:val="hybridMultilevel"/>
    <w:tmpl w:val="5C6AAE6A"/>
    <w:lvl w:ilvl="0" w:tplc="AEE64EBC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D14BC86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D9C642D0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99B07E3A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D87CABE2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AD145F24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7F846C70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607CF8B4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B60450FA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5" w15:restartNumberingAfterBreak="0">
    <w:nsid w:val="2A7B6B61"/>
    <w:multiLevelType w:val="hybridMultilevel"/>
    <w:tmpl w:val="89D662EC"/>
    <w:lvl w:ilvl="0" w:tplc="5C2ED7A8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302461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2764A4B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703AFF2A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7F0090BA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CE508972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5352CE8A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35BE0F72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D37A8EFC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6" w15:restartNumberingAfterBreak="0">
    <w:nsid w:val="31E67F0A"/>
    <w:multiLevelType w:val="hybridMultilevel"/>
    <w:tmpl w:val="E7FEBE22"/>
    <w:lvl w:ilvl="0" w:tplc="CDDAB090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832556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B8A9C0A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B24EC5FE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480457E8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E5884D94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7A46749E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51B88D76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65F87284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7" w15:restartNumberingAfterBreak="0">
    <w:nsid w:val="31F377B4"/>
    <w:multiLevelType w:val="hybridMultilevel"/>
    <w:tmpl w:val="1E60CF44"/>
    <w:lvl w:ilvl="0" w:tplc="E98AD71E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E2CD46E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0EEA81CC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D870BEA0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84843158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7F0451C8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DAAC9B2E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C824A57E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412A6EA4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8" w15:restartNumberingAfterBreak="0">
    <w:nsid w:val="35A65839"/>
    <w:multiLevelType w:val="hybridMultilevel"/>
    <w:tmpl w:val="B3C2B1F2"/>
    <w:lvl w:ilvl="0" w:tplc="2F0C469A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A320A9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01E733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75304568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311EDD06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CF6C20CA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3BCC5608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D35611FA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084246C4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9" w15:restartNumberingAfterBreak="0">
    <w:nsid w:val="3B4D292D"/>
    <w:multiLevelType w:val="hybridMultilevel"/>
    <w:tmpl w:val="C06C8B20"/>
    <w:lvl w:ilvl="0" w:tplc="DF463C3E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71CC3E1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2BFCF258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CC8A7608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B2DAE1F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4278590A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639E2258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0AB63F44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9D0C6DA8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0" w15:restartNumberingAfterBreak="0">
    <w:nsid w:val="3C1F3620"/>
    <w:multiLevelType w:val="hybridMultilevel"/>
    <w:tmpl w:val="7264C83C"/>
    <w:lvl w:ilvl="0" w:tplc="31D8B9B0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7903AD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37ECAA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CEA6689E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FC88886C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9003708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A74CB1D6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1438EB7A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25B04C3C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1" w15:restartNumberingAfterBreak="0">
    <w:nsid w:val="4CFC2FF7"/>
    <w:multiLevelType w:val="hybridMultilevel"/>
    <w:tmpl w:val="8FE0292C"/>
    <w:lvl w:ilvl="0" w:tplc="EEB42D34">
      <w:numFmt w:val="bullet"/>
      <w:lvlText w:val="-"/>
      <w:lvlJc w:val="left"/>
      <w:pPr>
        <w:ind w:left="31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92BCB506">
      <w:numFmt w:val="bullet"/>
      <w:lvlText w:val="•"/>
      <w:lvlJc w:val="left"/>
      <w:pPr>
        <w:ind w:left="296" w:hanging="68"/>
      </w:pPr>
      <w:rPr>
        <w:rFonts w:hint="default"/>
        <w:lang w:val="fr-FR" w:eastAsia="en-US" w:bidi="ar-SA"/>
      </w:rPr>
    </w:lvl>
    <w:lvl w:ilvl="2" w:tplc="2FC2843C">
      <w:numFmt w:val="bullet"/>
      <w:lvlText w:val="•"/>
      <w:lvlJc w:val="left"/>
      <w:pPr>
        <w:ind w:left="552" w:hanging="68"/>
      </w:pPr>
      <w:rPr>
        <w:rFonts w:hint="default"/>
        <w:lang w:val="fr-FR" w:eastAsia="en-US" w:bidi="ar-SA"/>
      </w:rPr>
    </w:lvl>
    <w:lvl w:ilvl="3" w:tplc="7D7C7F8C">
      <w:numFmt w:val="bullet"/>
      <w:lvlText w:val="•"/>
      <w:lvlJc w:val="left"/>
      <w:pPr>
        <w:ind w:left="808" w:hanging="68"/>
      </w:pPr>
      <w:rPr>
        <w:rFonts w:hint="default"/>
        <w:lang w:val="fr-FR" w:eastAsia="en-US" w:bidi="ar-SA"/>
      </w:rPr>
    </w:lvl>
    <w:lvl w:ilvl="4" w:tplc="AB42949C">
      <w:numFmt w:val="bullet"/>
      <w:lvlText w:val="•"/>
      <w:lvlJc w:val="left"/>
      <w:pPr>
        <w:ind w:left="1065" w:hanging="68"/>
      </w:pPr>
      <w:rPr>
        <w:rFonts w:hint="default"/>
        <w:lang w:val="fr-FR" w:eastAsia="en-US" w:bidi="ar-SA"/>
      </w:rPr>
    </w:lvl>
    <w:lvl w:ilvl="5" w:tplc="D04EC980">
      <w:numFmt w:val="bullet"/>
      <w:lvlText w:val="•"/>
      <w:lvlJc w:val="left"/>
      <w:pPr>
        <w:ind w:left="1321" w:hanging="68"/>
      </w:pPr>
      <w:rPr>
        <w:rFonts w:hint="default"/>
        <w:lang w:val="fr-FR" w:eastAsia="en-US" w:bidi="ar-SA"/>
      </w:rPr>
    </w:lvl>
    <w:lvl w:ilvl="6" w:tplc="AC664444">
      <w:numFmt w:val="bullet"/>
      <w:lvlText w:val="•"/>
      <w:lvlJc w:val="left"/>
      <w:pPr>
        <w:ind w:left="1577" w:hanging="68"/>
      </w:pPr>
      <w:rPr>
        <w:rFonts w:hint="default"/>
        <w:lang w:val="fr-FR" w:eastAsia="en-US" w:bidi="ar-SA"/>
      </w:rPr>
    </w:lvl>
    <w:lvl w:ilvl="7" w:tplc="3DF65600">
      <w:numFmt w:val="bullet"/>
      <w:lvlText w:val="•"/>
      <w:lvlJc w:val="left"/>
      <w:pPr>
        <w:ind w:left="1833" w:hanging="68"/>
      </w:pPr>
      <w:rPr>
        <w:rFonts w:hint="default"/>
        <w:lang w:val="fr-FR" w:eastAsia="en-US" w:bidi="ar-SA"/>
      </w:rPr>
    </w:lvl>
    <w:lvl w:ilvl="8" w:tplc="9F063CD6">
      <w:numFmt w:val="bullet"/>
      <w:lvlText w:val="•"/>
      <w:lvlJc w:val="left"/>
      <w:pPr>
        <w:ind w:left="2090" w:hanging="68"/>
      </w:pPr>
      <w:rPr>
        <w:rFonts w:hint="default"/>
        <w:lang w:val="fr-FR" w:eastAsia="en-US" w:bidi="ar-SA"/>
      </w:rPr>
    </w:lvl>
  </w:abstractNum>
  <w:abstractNum w:abstractNumId="12" w15:restartNumberingAfterBreak="0">
    <w:nsid w:val="65454ED1"/>
    <w:multiLevelType w:val="hybridMultilevel"/>
    <w:tmpl w:val="E378F934"/>
    <w:lvl w:ilvl="0" w:tplc="EA0A3414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36A268B0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9A505D0E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4282E608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6FE0851C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0CF46582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A38A57D4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E2325AC8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33F47352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13" w15:restartNumberingAfterBreak="0">
    <w:nsid w:val="6F3B6EF8"/>
    <w:multiLevelType w:val="hybridMultilevel"/>
    <w:tmpl w:val="E31439F2"/>
    <w:lvl w:ilvl="0" w:tplc="8A9277C6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4486156A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C8BED8B0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69BCD58C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F960669A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B7887442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A1BC4664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004EE91A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3E3CD470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14" w15:restartNumberingAfterBreak="0">
    <w:nsid w:val="7D032AD3"/>
    <w:multiLevelType w:val="hybridMultilevel"/>
    <w:tmpl w:val="484C2380"/>
    <w:lvl w:ilvl="0" w:tplc="3EB2C222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3189BF2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F8602FD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A9826386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81680888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B59CC3F2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AA24D80E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0F9E758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42AC0B48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5" w15:restartNumberingAfterBreak="0">
    <w:nsid w:val="7EF43C00"/>
    <w:multiLevelType w:val="hybridMultilevel"/>
    <w:tmpl w:val="1B7241F8"/>
    <w:lvl w:ilvl="0" w:tplc="533EE322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44EEDE80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619E4D6E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EB98CC7A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0CFEE730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A66C2906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241C9DB6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D1D0B884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1ED2DE72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10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4"/>
  </w:num>
  <w:num w:numId="13">
    <w:abstractNumId w:val="0"/>
  </w:num>
  <w:num w:numId="14">
    <w:abstractNumId w:val="7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C2E6D"/>
    <w:rsid w:val="0013288E"/>
    <w:rsid w:val="001E1004"/>
    <w:rsid w:val="00AC2E6D"/>
    <w:rsid w:val="00C0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DF29"/>
  <w15:docId w15:val="{5D77341E-82C3-43F8-B711-D7130D88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6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373</Words>
  <Characters>2054</Characters>
  <Application>Microsoft Office Word</Application>
  <DocSecurity>0</DocSecurity>
  <Lines>17</Lines>
  <Paragraphs>4</Paragraphs>
  <ScaleCrop>false</ScaleCrop>
  <Company>Musée du Louvre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Laurent.Herbaut</dc:creator>
  <cp:lastModifiedBy>Herbaut Laurent</cp:lastModifiedBy>
  <cp:revision>3</cp:revision>
  <dcterms:created xsi:type="dcterms:W3CDTF">2024-11-25T17:25:00Z</dcterms:created>
  <dcterms:modified xsi:type="dcterms:W3CDTF">2025-08-14T15:26:00Z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